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B62AD" w14:textId="77777777" w:rsidR="009D5460" w:rsidRPr="00D17BC4" w:rsidRDefault="00286D04">
      <w:pPr>
        <w:spacing w:before="100" w:after="100"/>
        <w:ind w:left="100" w:right="100"/>
        <w:rPr>
          <w:rFonts w:ascii="Times New Roman" w:eastAsia="SimSun" w:hAnsi="Times New Roman" w:cs="Times New Roman"/>
          <w:color w:val="000000"/>
          <w:lang w:eastAsia="zh-CN"/>
        </w:rPr>
      </w:pPr>
      <w:r w:rsidRPr="00D17BC4">
        <w:rPr>
          <w:rFonts w:ascii="Times New Roman" w:eastAsia="SimSun" w:hAnsi="Times New Roman" w:cs="Times New Roman"/>
          <w:color w:val="000000"/>
        </w:rPr>
        <w:t xml:space="preserve">Supplemental Table </w:t>
      </w:r>
      <w:r w:rsidRPr="00D17BC4">
        <w:rPr>
          <w:rFonts w:ascii="Times New Roman" w:eastAsia="SimSun" w:hAnsi="Times New Roman" w:cs="Times New Roman"/>
          <w:color w:val="000000"/>
          <w:lang w:eastAsia="zh-CN"/>
        </w:rPr>
        <w:t>3</w:t>
      </w:r>
      <w:r w:rsidRPr="00D17BC4">
        <w:rPr>
          <w:rFonts w:ascii="Times New Roman" w:eastAsia="SimSun" w:hAnsi="Times New Roman" w:cs="Times New Roman"/>
          <w:color w:val="000000"/>
          <w:lang w:eastAsia="zh-CN"/>
        </w:rPr>
        <w:t>：</w:t>
      </w:r>
    </w:p>
    <w:p w14:paraId="55F58D0B" w14:textId="77777777" w:rsidR="009D5460" w:rsidRPr="00D17BC4" w:rsidRDefault="00286D04">
      <w:pPr>
        <w:spacing w:before="100" w:after="100"/>
        <w:ind w:left="100" w:right="100"/>
        <w:rPr>
          <w:rFonts w:ascii="Times New Roman" w:eastAsia="SimSun" w:hAnsi="Times New Roman" w:cs="Times New Roman"/>
          <w:color w:val="000000"/>
          <w:lang w:eastAsia="zh-CN"/>
        </w:rPr>
      </w:pPr>
      <w:r w:rsidRPr="00D17BC4">
        <w:rPr>
          <w:rFonts w:ascii="Times New Roman" w:hAnsi="Times New Roman" w:cs="Times New Roman"/>
          <w:color w:val="000000"/>
          <w:lang w:eastAsia="zh-CN"/>
        </w:rPr>
        <w:t>N stage, and</w:t>
      </w:r>
      <w:r w:rsidRPr="00D17BC4">
        <w:rPr>
          <w:rFonts w:ascii="Times New Roman" w:hAnsi="Times New Roman" w:cs="Times New Roman"/>
          <w:i/>
          <w:iCs/>
          <w:color w:val="000000"/>
          <w:lang w:eastAsia="zh-CN"/>
        </w:rPr>
        <w:t xml:space="preserve"> SLC7A5</w:t>
      </w:r>
      <w:r w:rsidRPr="00D17BC4">
        <w:rPr>
          <w:rFonts w:ascii="Times New Roman" w:hAnsi="Times New Roman" w:cs="Times New Roman"/>
          <w:color w:val="000000"/>
          <w:lang w:eastAsia="zh-CN"/>
        </w:rPr>
        <w:t xml:space="preserve"> expression were significantly associated with  PFI.</w:t>
      </w:r>
    </w:p>
    <w:tbl>
      <w:tblPr>
        <w:tblW w:w="9286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061"/>
        <w:gridCol w:w="2151"/>
        <w:gridCol w:w="1011"/>
        <w:gridCol w:w="461"/>
        <w:gridCol w:w="2151"/>
        <w:gridCol w:w="1011"/>
      </w:tblGrid>
      <w:tr w:rsidR="009D5460" w:rsidRPr="00D17BC4" w14:paraId="373C0EA0" w14:textId="77777777" w:rsidTr="003B699E">
        <w:trPr>
          <w:cantSplit/>
          <w:tblHeader/>
          <w:jc w:val="center"/>
        </w:trPr>
        <w:tc>
          <w:tcPr>
            <w:tcW w:w="144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72635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Characteristics</w:t>
            </w:r>
          </w:p>
        </w:tc>
        <w:tc>
          <w:tcPr>
            <w:tcW w:w="1061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180F8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Total(N)</w:t>
            </w:r>
          </w:p>
        </w:tc>
        <w:tc>
          <w:tcPr>
            <w:tcW w:w="3162" w:type="dxa"/>
            <w:gridSpan w:val="2"/>
            <w:tcBorders>
              <w:top w:val="single" w:sz="6" w:space="0" w:color="000000"/>
              <w:bottom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D6908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Univariate analysis</w:t>
            </w:r>
          </w:p>
        </w:tc>
        <w:tc>
          <w:tcPr>
            <w:tcW w:w="461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347EC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162" w:type="dxa"/>
            <w:gridSpan w:val="2"/>
            <w:tcBorders>
              <w:top w:val="single" w:sz="6" w:space="0" w:color="000000"/>
              <w:bottom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B17C7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Multivariate analysis</w:t>
            </w:r>
          </w:p>
        </w:tc>
      </w:tr>
      <w:tr w:rsidR="009D5460" w:rsidRPr="00D17BC4" w14:paraId="6DEBB496" w14:textId="77777777" w:rsidTr="003B699E">
        <w:trPr>
          <w:cantSplit/>
          <w:tblHeader/>
          <w:jc w:val="center"/>
        </w:trPr>
        <w:tc>
          <w:tcPr>
            <w:tcW w:w="1440" w:type="dxa"/>
            <w:vMerge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9E818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1" w:type="dxa"/>
            <w:vMerge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99DA3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1438B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Hazard ratio (95% CI)</w:t>
            </w:r>
          </w:p>
        </w:tc>
        <w:tc>
          <w:tcPr>
            <w:tcW w:w="1011" w:type="dxa"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8F05C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P value</w:t>
            </w:r>
          </w:p>
        </w:tc>
        <w:tc>
          <w:tcPr>
            <w:tcW w:w="461" w:type="dxa"/>
            <w:vMerge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9AA20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06A03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Hazard ratio (95% CI)</w:t>
            </w:r>
          </w:p>
        </w:tc>
        <w:tc>
          <w:tcPr>
            <w:tcW w:w="1011" w:type="dxa"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FCD81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P value</w:t>
            </w:r>
          </w:p>
        </w:tc>
      </w:tr>
      <w:tr w:rsidR="009D5460" w:rsidRPr="00D17BC4" w14:paraId="5633525D" w14:textId="77777777" w:rsidTr="003B699E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BDFD3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6428B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1082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3C4BB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F2BE7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3FB09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25200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099A6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5460" w:rsidRPr="00D17BC4" w14:paraId="058E5C01" w14:textId="77777777" w:rsidTr="003B699E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AA8E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&lt;=60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ACB39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601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3280B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3FBC6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EA33D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91981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42222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5460" w:rsidRPr="00D17BC4" w14:paraId="07599628" w14:textId="77777777" w:rsidTr="003B699E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C4A2F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&gt;60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6D346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481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41B57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1.253 (0.904-1.738)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9BCA3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0.175</w:t>
            </w: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67F92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8F362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DCD4A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5460" w:rsidRPr="00D17BC4" w14:paraId="15FBA7F6" w14:textId="77777777" w:rsidTr="003B699E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24331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T stage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86D4B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1079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59C74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FEF8C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5ACCB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2C6E7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57FFB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5460" w:rsidRPr="00D17BC4" w14:paraId="376594C5" w14:textId="77777777" w:rsidTr="003B699E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751CB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T1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9D941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03381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4D219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D0696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28BEB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EB800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5460" w:rsidRPr="00D17BC4" w14:paraId="02FFBB16" w14:textId="77777777" w:rsidTr="003B699E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908F5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T2&amp;T3&amp;T4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96C1B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51E21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1.886 (1.241-2.867)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1950F" w14:textId="666E5BAD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0.003</w:t>
            </w:r>
            <w:r w:rsidR="003B699E" w:rsidRPr="00D17BC4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0155A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FDA4F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1.703 (1.066-2.721)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706E1" w14:textId="32BFE9FF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0.026</w:t>
            </w:r>
            <w:r w:rsidR="003B699E" w:rsidRPr="00D17BC4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</w:tr>
      <w:tr w:rsidR="009D5460" w:rsidRPr="00D17BC4" w14:paraId="44785847" w14:textId="77777777" w:rsidTr="003B699E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8EA33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N stage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D6AA3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1063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0E454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440C3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52EF1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68C92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B9FA5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5460" w:rsidRPr="00D17BC4" w14:paraId="2E48DFF2" w14:textId="77777777" w:rsidTr="003B699E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F85BE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N0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A9DB8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514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1718F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E735B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C664B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D0504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64603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5460" w:rsidRPr="00D17BC4" w14:paraId="3982943B" w14:textId="77777777" w:rsidTr="003B699E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40E3F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N1&amp;N2&amp;N3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35DBA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F966B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2.333 (1.621-3.357)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A454A" w14:textId="0780A692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&lt;0.001</w:t>
            </w:r>
            <w:r w:rsidR="003B699E" w:rsidRPr="00D17BC4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0E71F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F75CB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2.119 (1.459-3.075)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6A4F2" w14:textId="6D82D4BA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&lt;0.001</w:t>
            </w:r>
            <w:r w:rsidR="003B699E" w:rsidRPr="00D17BC4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</w:tr>
      <w:tr w:rsidR="009D5460" w:rsidRPr="00D17BC4" w14:paraId="0B599A55" w14:textId="77777777" w:rsidTr="003B699E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D7DBD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SLC7A5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DA17D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1082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90C7C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09CE2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F478A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8773D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32D9D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5460" w:rsidRPr="00D17BC4" w14:paraId="7B0061D1" w14:textId="77777777" w:rsidTr="003B699E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26E7F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Low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5B9C8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4F79C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C003A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181EA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1EDD6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DFFF0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5460" w:rsidRPr="00D17BC4" w14:paraId="38DB9450" w14:textId="77777777" w:rsidTr="003B699E">
        <w:trPr>
          <w:cantSplit/>
          <w:jc w:val="center"/>
        </w:trPr>
        <w:tc>
          <w:tcPr>
            <w:tcW w:w="1440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581A4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High</w:t>
            </w:r>
          </w:p>
        </w:tc>
        <w:tc>
          <w:tcPr>
            <w:tcW w:w="106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B4E03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215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CB655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1.756 (1.259-2.448)</w:t>
            </w:r>
          </w:p>
        </w:tc>
        <w:tc>
          <w:tcPr>
            <w:tcW w:w="101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BD4A4" w14:textId="4F27CB6C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&lt;0.001</w:t>
            </w:r>
            <w:r w:rsidR="003B699E" w:rsidRPr="00D17BC4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9517E" w14:textId="77777777" w:rsidR="009D5460" w:rsidRPr="00D17BC4" w:rsidRDefault="009D5460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85EA3" w14:textId="77777777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1.839 (1.299-2.603)</w:t>
            </w:r>
          </w:p>
        </w:tc>
        <w:tc>
          <w:tcPr>
            <w:tcW w:w="101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36377" w14:textId="44B3BEC8" w:rsidR="009D5460" w:rsidRPr="00D17BC4" w:rsidRDefault="00286D04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BC4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&lt;0.001</w:t>
            </w:r>
            <w:r w:rsidR="003B699E" w:rsidRPr="00D17BC4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</w:tr>
    </w:tbl>
    <w:p w14:paraId="5AD590DC" w14:textId="02BEA28B" w:rsidR="009D5460" w:rsidRPr="00D17BC4" w:rsidRDefault="003B699E">
      <w:pPr>
        <w:rPr>
          <w:rFonts w:ascii="Times New Roman" w:eastAsia="SimSun" w:hAnsi="Times New Roman" w:cs="Times New Roman"/>
          <w:color w:val="000000"/>
          <w:lang w:eastAsia="zh-CN"/>
        </w:rPr>
      </w:pPr>
      <w:r w:rsidRPr="00D17BC4">
        <w:rPr>
          <w:rFonts w:ascii="Times New Roman" w:eastAsia="SimSun" w:hAnsi="Times New Roman" w:cs="Times New Roman" w:hint="eastAsia"/>
          <w:color w:val="000000"/>
          <w:lang w:eastAsia="zh-CN"/>
        </w:rPr>
        <w:t>*</w:t>
      </w:r>
      <w:r w:rsidRPr="00D17BC4">
        <w:rPr>
          <w:color w:val="000000"/>
        </w:rPr>
        <w:t xml:space="preserve"> </w:t>
      </w:r>
      <w:r w:rsidRPr="00D17BC4">
        <w:rPr>
          <w:rFonts w:ascii="Times New Roman" w:eastAsia="SimSun" w:hAnsi="Times New Roman" w:cs="Times New Roman"/>
          <w:i/>
          <w:iCs/>
          <w:color w:val="000000"/>
          <w:lang w:eastAsia="zh-CN"/>
        </w:rPr>
        <w:t>P</w:t>
      </w:r>
      <w:r w:rsidRPr="00D17BC4">
        <w:rPr>
          <w:rFonts w:ascii="Times New Roman" w:eastAsia="SimSun" w:hAnsi="Times New Roman" w:cs="Times New Roman"/>
          <w:color w:val="000000"/>
          <w:lang w:eastAsia="zh-CN"/>
        </w:rPr>
        <w:t xml:space="preserve"> value which reaches statistically significance (&lt;0.05) is shown in bold.</w:t>
      </w:r>
    </w:p>
    <w:sectPr w:rsidR="009D5460" w:rsidRPr="00D17BC4">
      <w:footerReference w:type="default" r:id="rId7"/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293D5" w14:textId="77777777" w:rsidR="001B6BC2" w:rsidRDefault="001B6BC2" w:rsidP="00912F02">
      <w:r>
        <w:separator/>
      </w:r>
    </w:p>
  </w:endnote>
  <w:endnote w:type="continuationSeparator" w:id="0">
    <w:p w14:paraId="48F4AD4E" w14:textId="77777777" w:rsidR="001B6BC2" w:rsidRDefault="001B6BC2" w:rsidP="0091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Courier New"/>
    <w:charset w:val="00"/>
    <w:family w:val="auto"/>
    <w:pitch w:val="default"/>
    <w:sig w:usb0="00000000" w:usb1="00000000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Segoe Print"/>
    <w:charset w:val="00"/>
    <w:family w:val="auto"/>
    <w:pitch w:val="default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01BD7" w14:textId="7EBD857C" w:rsidR="00912F02" w:rsidRDefault="00912F0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B6D7A3" wp14:editId="4954301D">
              <wp:simplePos x="0" y="0"/>
              <wp:positionH relativeFrom="page">
                <wp:posOffset>0</wp:posOffset>
              </wp:positionH>
              <wp:positionV relativeFrom="page">
                <wp:posOffset>10238740</wp:posOffset>
              </wp:positionV>
              <wp:extent cx="7556500" cy="263525"/>
              <wp:effectExtent l="0" t="0" r="0" b="3175"/>
              <wp:wrapNone/>
              <wp:docPr id="1" name="MSIPCM13bc4c86a66c214fd0a09004" descr="{&quot;HashCode&quot;:-1348403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500" cy="263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C5FBFF" w14:textId="7D19AEE3" w:rsidR="00912F02" w:rsidRPr="00912F02" w:rsidRDefault="00912F02" w:rsidP="00912F02">
                          <w:pPr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</w:pPr>
                          <w:r w:rsidRPr="00912F02"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B6D7A3" id="_x0000_t202" coordsize="21600,21600" o:spt="202" path="m,l,21600r21600,l21600,xe">
              <v:stroke joinstyle="miter"/>
              <v:path gradientshapeok="t" o:connecttype="rect"/>
            </v:shapetype>
            <v:shape id="MSIPCM13bc4c86a66c214fd0a09004" o:spid="_x0000_s1026" type="#_x0000_t202" alt="{&quot;HashCode&quot;:-1348403003,&quot;Height&quot;:842.0,&quot;Width&quot;:595.0,&quot;Placement&quot;:&quot;Footer&quot;,&quot;Index&quot;:&quot;Primary&quot;,&quot;Section&quot;:1,&quot;Top&quot;:0.0,&quot;Left&quot;:0.0}" style="position:absolute;margin-left:0;margin-top:806.2pt;width:595pt;height:20.7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" o:allowincell="f" filled="f" stroked="f" strokeweight=".5pt">
              <v:textbox inset="20pt,0,,0">
                <w:txbxContent>
                  <w:p w14:paraId="1EC5FBFF" w14:textId="7D19AEE3" w:rsidR="00912F02" w:rsidRPr="00912F02" w:rsidRDefault="00912F02" w:rsidP="00912F02">
                    <w:pPr>
                      <w:rPr>
                        <w:rFonts w:ascii="Rockwell" w:hAnsi="Rockwell"/>
                        <w:color w:val="0078D7"/>
                        <w:sz w:val="18"/>
                      </w:rPr>
                    </w:pPr>
                    <w:r w:rsidRPr="00912F02">
                      <w:rPr>
                        <w:rFonts w:ascii="Rockwell" w:hAnsi="Rockwell"/>
                        <w:color w:val="0078D7"/>
                        <w:sz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5B180" w14:textId="77777777" w:rsidR="001B6BC2" w:rsidRDefault="001B6BC2" w:rsidP="00912F02">
      <w:r>
        <w:separator/>
      </w:r>
    </w:p>
  </w:footnote>
  <w:footnote w:type="continuationSeparator" w:id="0">
    <w:p w14:paraId="7C4C4300" w14:textId="77777777" w:rsidR="001B6BC2" w:rsidRDefault="001B6BC2" w:rsidP="00912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25FD"/>
    <w:multiLevelType w:val="multilevel"/>
    <w:tmpl w:val="07E925FD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I2Mzg1OWMyY2E0NGQ5ZjNmODA3ZjZkZWFlMzRiZDkifQ=="/>
  </w:docVars>
  <w:rsids>
    <w:rsidRoot w:val="00B4379D"/>
    <w:rsid w:val="00036527"/>
    <w:rsid w:val="00073835"/>
    <w:rsid w:val="001379FE"/>
    <w:rsid w:val="001B6BC2"/>
    <w:rsid w:val="001C0A13"/>
    <w:rsid w:val="001D75AB"/>
    <w:rsid w:val="00286D04"/>
    <w:rsid w:val="0035500D"/>
    <w:rsid w:val="00362E65"/>
    <w:rsid w:val="003B699E"/>
    <w:rsid w:val="004158F9"/>
    <w:rsid w:val="00454F41"/>
    <w:rsid w:val="00457CF1"/>
    <w:rsid w:val="00747CCE"/>
    <w:rsid w:val="007B3E96"/>
    <w:rsid w:val="0084231E"/>
    <w:rsid w:val="008F1F48"/>
    <w:rsid w:val="00901463"/>
    <w:rsid w:val="00912F02"/>
    <w:rsid w:val="00946CB3"/>
    <w:rsid w:val="009D5460"/>
    <w:rsid w:val="00AE18EF"/>
    <w:rsid w:val="00AE1BDD"/>
    <w:rsid w:val="00B3547C"/>
    <w:rsid w:val="00B4379D"/>
    <w:rsid w:val="00C27329"/>
    <w:rsid w:val="00C31EEB"/>
    <w:rsid w:val="00D17BC4"/>
    <w:rsid w:val="00DC24F0"/>
    <w:rsid w:val="00F12158"/>
    <w:rsid w:val="00FB63E7"/>
    <w:rsid w:val="00FC557F"/>
    <w:rsid w:val="5D45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76549E6"/>
  <w14:defaultImageDpi w14:val="300"/>
  <w15:docId w15:val="{BA37AEE7-F79F-4604-A384-0EF31ECF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NZ" w:eastAsia="en-N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 w:qFormat="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Lucida Grande" w:hAnsi="Lucida Grande"/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40"/>
    </w:pPr>
  </w:style>
  <w:style w:type="table" w:styleId="TableProfessional">
    <w:name w:val="Table Professional"/>
    <w:basedOn w:val="TableNormal"/>
    <w:uiPriority w:val="99"/>
    <w:semiHidden/>
    <w:unhideWhenUsed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LightList-Accent2">
    <w:name w:val="Light List Accent 2"/>
    <w:basedOn w:val="TableNormal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Strong1">
    <w:name w:val="Strong1"/>
    <w:basedOn w:val="DefaultParagraphFont"/>
    <w:uiPriority w:val="1"/>
    <w:qFormat/>
    <w:rPr>
      <w:b/>
    </w:rPr>
  </w:style>
  <w:style w:type="paragraph" w:customStyle="1" w:styleId="centered">
    <w:name w:val="centered"/>
    <w:basedOn w:val="Normal"/>
    <w:qFormat/>
    <w:pPr>
      <w:jc w:val="center"/>
    </w:pPr>
  </w:style>
  <w:style w:type="table" w:customStyle="1" w:styleId="tabletemplate">
    <w:name w:val="table_template"/>
    <w:basedOn w:val="TableNormal"/>
    <w:uiPriority w:val="59"/>
    <w:qFormat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DefaultParagraphFont"/>
    <w:uiPriority w:val="1"/>
    <w:rPr>
      <w:vertAlign w:val="superscript"/>
    </w:rPr>
  </w:style>
  <w:style w:type="paragraph" w:customStyle="1" w:styleId="graphictitle">
    <w:name w:val="graphic title"/>
    <w:basedOn w:val="ImageCaption"/>
    <w:next w:val="Normal"/>
  </w:style>
  <w:style w:type="paragraph" w:customStyle="1" w:styleId="tabletitle">
    <w:name w:val="table title"/>
    <w:basedOn w:val="TableCaption"/>
    <w:next w:val="Normal"/>
  </w:style>
  <w:style w:type="paragraph" w:styleId="Header">
    <w:name w:val="header"/>
    <w:basedOn w:val="Normal"/>
    <w:link w:val="HeaderChar"/>
    <w:uiPriority w:val="99"/>
    <w:unhideWhenUsed/>
    <w:rsid w:val="00912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2F0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12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F02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4F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F4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F4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F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F4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>Informa plc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朱倩男</dc:creator>
  <cp:lastModifiedBy>Thadani, Lavina</cp:lastModifiedBy>
  <cp:revision>3</cp:revision>
  <dcterms:created xsi:type="dcterms:W3CDTF">2022-08-18T21:08:00Z</dcterms:created>
  <dcterms:modified xsi:type="dcterms:W3CDTF">2022-08-18T21:08:00Z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9ABFD98967CE4979940C74D09D155A7D</vt:lpwstr>
  </property>
  <property fmtid="{D5CDD505-2E9C-101B-9397-08002B2CF9AE}" pid="4" name="MSIP_Label_2bbab825-a111-45e4-86a1-18cee0005896_Enabled">
    <vt:lpwstr>true</vt:lpwstr>
  </property>
  <property fmtid="{D5CDD505-2E9C-101B-9397-08002B2CF9AE}" pid="5" name="MSIP_Label_2bbab825-a111-45e4-86a1-18cee0005896_SetDate">
    <vt:lpwstr>2022-08-18T21:08:15Z</vt:lpwstr>
  </property>
  <property fmtid="{D5CDD505-2E9C-101B-9397-08002B2CF9AE}" pid="6" name="MSIP_Label_2bbab825-a111-45e4-86a1-18cee0005896_Method">
    <vt:lpwstr>Standard</vt:lpwstr>
  </property>
  <property fmtid="{D5CDD505-2E9C-101B-9397-08002B2CF9AE}" pid="7" name="MSIP_Label_2bbab825-a111-45e4-86a1-18cee0005896_Name">
    <vt:lpwstr>2bbab825-a111-45e4-86a1-18cee0005896</vt:lpwstr>
  </property>
  <property fmtid="{D5CDD505-2E9C-101B-9397-08002B2CF9AE}" pid="8" name="MSIP_Label_2bbab825-a111-45e4-86a1-18cee0005896_SiteId">
    <vt:lpwstr>2567d566-604c-408a-8a60-55d0dc9d9d6b</vt:lpwstr>
  </property>
  <property fmtid="{D5CDD505-2E9C-101B-9397-08002B2CF9AE}" pid="9" name="MSIP_Label_2bbab825-a111-45e4-86a1-18cee0005896_ActionId">
    <vt:lpwstr>031f77f2-3ad8-4f46-acab-56326c7b799c</vt:lpwstr>
  </property>
  <property fmtid="{D5CDD505-2E9C-101B-9397-08002B2CF9AE}" pid="10" name="MSIP_Label_2bbab825-a111-45e4-86a1-18cee0005896_ContentBits">
    <vt:lpwstr>2</vt:lpwstr>
  </property>
</Properties>
</file>